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AF" w:rsidRPr="00BD022B" w:rsidRDefault="00BD022B" w:rsidP="00BD022B">
      <w:pPr>
        <w:spacing w:after="0" w:line="240" w:lineRule="auto"/>
        <w:jc w:val="center"/>
        <w:rPr>
          <w:rFonts w:ascii="Rockwell" w:hAnsi="Rockwell"/>
          <w:b/>
          <w:sz w:val="36"/>
          <w:szCs w:val="36"/>
        </w:rPr>
      </w:pPr>
      <w:bookmarkStart w:id="0" w:name="_GoBack"/>
      <w:bookmarkEnd w:id="0"/>
      <w:r w:rsidRPr="00BD022B">
        <w:rPr>
          <w:rFonts w:ascii="Rockwell" w:hAnsi="Rockwell"/>
          <w:b/>
          <w:sz w:val="36"/>
          <w:szCs w:val="36"/>
        </w:rPr>
        <w:t>Norwood Public Schools</w:t>
      </w:r>
    </w:p>
    <w:p w:rsidR="00BD022B" w:rsidRPr="00BD022B" w:rsidRDefault="00BD022B" w:rsidP="00BD022B">
      <w:pPr>
        <w:spacing w:after="0" w:line="240" w:lineRule="auto"/>
        <w:jc w:val="center"/>
        <w:rPr>
          <w:rFonts w:ascii="Rockwell" w:hAnsi="Rockwell"/>
          <w:b/>
          <w:sz w:val="36"/>
          <w:szCs w:val="36"/>
        </w:rPr>
      </w:pPr>
      <w:r w:rsidRPr="00BD022B">
        <w:rPr>
          <w:rFonts w:ascii="Rockwell" w:hAnsi="Rockwell"/>
          <w:b/>
          <w:sz w:val="36"/>
          <w:szCs w:val="36"/>
        </w:rPr>
        <w:t>Mentor/Mentee Meeting Log</w:t>
      </w:r>
      <w:r w:rsidR="006002FC">
        <w:rPr>
          <w:rFonts w:ascii="Rockwell" w:hAnsi="Rockwell"/>
          <w:b/>
          <w:sz w:val="36"/>
          <w:szCs w:val="36"/>
        </w:rPr>
        <w:t xml:space="preserve"> (50 hours required)</w:t>
      </w:r>
    </w:p>
    <w:p w:rsidR="00BD022B" w:rsidRPr="00BD022B" w:rsidRDefault="00BD022B" w:rsidP="00BD022B">
      <w:pPr>
        <w:spacing w:after="0" w:line="240" w:lineRule="auto"/>
        <w:jc w:val="center"/>
        <w:rPr>
          <w:rFonts w:ascii="Rockwell" w:hAnsi="Rockwell"/>
        </w:rPr>
      </w:pPr>
    </w:p>
    <w:p w:rsidR="00BD022B" w:rsidRDefault="00BD022B" w:rsidP="00BD022B">
      <w:pPr>
        <w:jc w:val="center"/>
        <w:rPr>
          <w:rFonts w:ascii="Rockwell" w:hAnsi="Rockwell"/>
          <w:sz w:val="28"/>
          <w:szCs w:val="28"/>
        </w:rPr>
      </w:pPr>
      <w:r w:rsidRPr="00BD022B">
        <w:rPr>
          <w:rFonts w:ascii="Rockwell" w:hAnsi="Rockwell"/>
          <w:sz w:val="28"/>
          <w:szCs w:val="28"/>
        </w:rPr>
        <w:t>Please duplicate this page as needed</w:t>
      </w:r>
    </w:p>
    <w:p w:rsidR="00BD022B" w:rsidRDefault="00BD022B" w:rsidP="00BD022B">
      <w:pPr>
        <w:rPr>
          <w:rFonts w:ascii="Rockwell" w:hAnsi="Rockwell"/>
          <w:sz w:val="28"/>
          <w:szCs w:val="28"/>
        </w:rPr>
      </w:pPr>
      <w:r>
        <w:rPr>
          <w:rFonts w:ascii="Rockwell" w:hAnsi="Rockwell"/>
          <w:sz w:val="28"/>
          <w:szCs w:val="28"/>
        </w:rPr>
        <w:t>Mentor</w:t>
      </w:r>
      <w:proofErr w:type="gramStart"/>
      <w:r>
        <w:rPr>
          <w:rFonts w:ascii="Rockwell" w:hAnsi="Rockwell"/>
          <w:sz w:val="28"/>
          <w:szCs w:val="28"/>
        </w:rPr>
        <w:t>:_</w:t>
      </w:r>
      <w:proofErr w:type="gramEnd"/>
      <w:r>
        <w:rPr>
          <w:rFonts w:ascii="Rockwell" w:hAnsi="Rockwell"/>
          <w:sz w:val="28"/>
          <w:szCs w:val="28"/>
        </w:rPr>
        <w:t>____________________</w:t>
      </w:r>
      <w:r w:rsidR="008B59C7">
        <w:rPr>
          <w:rFonts w:ascii="Rockwell" w:hAnsi="Rockwell"/>
          <w:sz w:val="28"/>
          <w:szCs w:val="28"/>
        </w:rPr>
        <w:t>___</w:t>
      </w:r>
      <w:r>
        <w:rPr>
          <w:rFonts w:ascii="Rockwell" w:hAnsi="Rockwell"/>
          <w:sz w:val="28"/>
          <w:szCs w:val="28"/>
        </w:rPr>
        <w:t>______   Mentee:_____</w:t>
      </w:r>
      <w:r w:rsidR="008B59C7">
        <w:rPr>
          <w:rFonts w:ascii="Rockwell" w:hAnsi="Rockwell"/>
          <w:sz w:val="28"/>
          <w:szCs w:val="28"/>
        </w:rPr>
        <w:t>__</w:t>
      </w:r>
      <w:r>
        <w:rPr>
          <w:rFonts w:ascii="Rockwell" w:hAnsi="Rockwell"/>
          <w:sz w:val="28"/>
          <w:szCs w:val="28"/>
        </w:rPr>
        <w:t>____________________  School:______</w:t>
      </w:r>
      <w:r w:rsidR="008B59C7">
        <w:rPr>
          <w:rFonts w:ascii="Rockwell" w:hAnsi="Rockwell"/>
          <w:sz w:val="28"/>
          <w:szCs w:val="28"/>
        </w:rPr>
        <w:t>_____</w:t>
      </w:r>
      <w:r>
        <w:rPr>
          <w:rFonts w:ascii="Rockwell" w:hAnsi="Rockwell"/>
          <w:sz w:val="28"/>
          <w:szCs w:val="28"/>
        </w:rPr>
        <w:t>___</w:t>
      </w:r>
      <w:r w:rsidR="00C136D3">
        <w:rPr>
          <w:rFonts w:ascii="Rockwell" w:hAnsi="Rockwell"/>
          <w:sz w:val="28"/>
          <w:szCs w:val="28"/>
        </w:rPr>
        <w:t>____</w:t>
      </w:r>
      <w:r>
        <w:rPr>
          <w:rFonts w:ascii="Rockwell" w:hAnsi="Rockwell"/>
          <w:sz w:val="28"/>
          <w:szCs w:val="28"/>
        </w:rPr>
        <w:t>___</w:t>
      </w:r>
    </w:p>
    <w:tbl>
      <w:tblPr>
        <w:tblStyle w:val="TableGrid"/>
        <w:tblW w:w="5000" w:type="pct"/>
        <w:tblLook w:val="04A0"/>
      </w:tblPr>
      <w:tblGrid>
        <w:gridCol w:w="1393"/>
        <w:gridCol w:w="1888"/>
        <w:gridCol w:w="1508"/>
        <w:gridCol w:w="4949"/>
        <w:gridCol w:w="3344"/>
        <w:gridCol w:w="1534"/>
      </w:tblGrid>
      <w:tr w:rsidR="006002FC" w:rsidTr="006002FC">
        <w:tc>
          <w:tcPr>
            <w:tcW w:w="477" w:type="pct"/>
            <w:shd w:val="clear" w:color="auto" w:fill="BFBFBF" w:themeFill="background1" w:themeFillShade="BF"/>
            <w:vAlign w:val="center"/>
          </w:tcPr>
          <w:p w:rsidR="006002FC" w:rsidRDefault="006002FC" w:rsidP="00C136D3">
            <w:pPr>
              <w:jc w:val="center"/>
              <w:rPr>
                <w:rFonts w:ascii="Rockwell" w:hAnsi="Rockwell"/>
                <w:sz w:val="28"/>
                <w:szCs w:val="28"/>
              </w:rPr>
            </w:pPr>
            <w:r>
              <w:rPr>
                <w:rFonts w:ascii="Rockwell" w:hAnsi="Rockwell"/>
                <w:sz w:val="28"/>
                <w:szCs w:val="28"/>
              </w:rPr>
              <w:t>Week of:</w:t>
            </w:r>
          </w:p>
        </w:tc>
        <w:tc>
          <w:tcPr>
            <w:tcW w:w="646" w:type="pct"/>
            <w:shd w:val="clear" w:color="auto" w:fill="BFBFBF" w:themeFill="background1" w:themeFillShade="BF"/>
            <w:vAlign w:val="center"/>
          </w:tcPr>
          <w:p w:rsidR="006002FC" w:rsidRDefault="006002FC" w:rsidP="00C136D3">
            <w:pPr>
              <w:jc w:val="center"/>
              <w:rPr>
                <w:rFonts w:ascii="Rockwell" w:hAnsi="Rockwell"/>
                <w:sz w:val="28"/>
                <w:szCs w:val="28"/>
              </w:rPr>
            </w:pPr>
            <w:r>
              <w:rPr>
                <w:rFonts w:ascii="Rockwell" w:hAnsi="Rockwell"/>
                <w:sz w:val="28"/>
                <w:szCs w:val="28"/>
              </w:rPr>
              <w:t>Time (start/finish):</w:t>
            </w:r>
          </w:p>
        </w:tc>
        <w:tc>
          <w:tcPr>
            <w:tcW w:w="516" w:type="pct"/>
            <w:shd w:val="clear" w:color="auto" w:fill="BFBFBF" w:themeFill="background1" w:themeFillShade="BF"/>
            <w:vAlign w:val="center"/>
          </w:tcPr>
          <w:p w:rsidR="006002FC" w:rsidRDefault="006002FC" w:rsidP="006002FC">
            <w:pPr>
              <w:jc w:val="center"/>
              <w:rPr>
                <w:rFonts w:ascii="Rockwell" w:hAnsi="Rockwell"/>
                <w:sz w:val="28"/>
                <w:szCs w:val="28"/>
              </w:rPr>
            </w:pPr>
            <w:r>
              <w:rPr>
                <w:rFonts w:ascii="Rockwell" w:hAnsi="Rockwell"/>
                <w:sz w:val="28"/>
                <w:szCs w:val="28"/>
              </w:rPr>
              <w:t>Number of Hours</w:t>
            </w:r>
          </w:p>
        </w:tc>
        <w:tc>
          <w:tcPr>
            <w:tcW w:w="1693" w:type="pct"/>
            <w:shd w:val="clear" w:color="auto" w:fill="BFBFBF" w:themeFill="background1" w:themeFillShade="BF"/>
            <w:vAlign w:val="center"/>
          </w:tcPr>
          <w:p w:rsidR="006002FC" w:rsidRDefault="006002FC" w:rsidP="00C136D3">
            <w:pPr>
              <w:jc w:val="center"/>
              <w:rPr>
                <w:rFonts w:ascii="Rockwell" w:hAnsi="Rockwell"/>
                <w:sz w:val="28"/>
                <w:szCs w:val="28"/>
              </w:rPr>
            </w:pPr>
            <w:r>
              <w:rPr>
                <w:rFonts w:ascii="Rockwell" w:hAnsi="Rockwell"/>
                <w:sz w:val="28"/>
                <w:szCs w:val="28"/>
              </w:rPr>
              <w:t>Topics discussed:</w:t>
            </w:r>
          </w:p>
        </w:tc>
        <w:tc>
          <w:tcPr>
            <w:tcW w:w="1144" w:type="pct"/>
            <w:shd w:val="clear" w:color="auto" w:fill="BFBFBF" w:themeFill="background1" w:themeFillShade="BF"/>
            <w:vAlign w:val="center"/>
          </w:tcPr>
          <w:p w:rsidR="006002FC" w:rsidRDefault="006002FC" w:rsidP="00C136D3">
            <w:pPr>
              <w:jc w:val="center"/>
              <w:rPr>
                <w:rFonts w:ascii="Rockwell" w:hAnsi="Rockwell"/>
                <w:sz w:val="28"/>
                <w:szCs w:val="28"/>
              </w:rPr>
            </w:pPr>
            <w:r>
              <w:rPr>
                <w:rFonts w:ascii="Rockwell" w:hAnsi="Rockwell"/>
                <w:sz w:val="28"/>
                <w:szCs w:val="28"/>
              </w:rPr>
              <w:t>Next steps:</w:t>
            </w:r>
          </w:p>
        </w:tc>
        <w:tc>
          <w:tcPr>
            <w:tcW w:w="525" w:type="pct"/>
            <w:shd w:val="clear" w:color="auto" w:fill="BFBFBF" w:themeFill="background1" w:themeFillShade="BF"/>
            <w:vAlign w:val="center"/>
          </w:tcPr>
          <w:p w:rsidR="006002FC" w:rsidRPr="008B59C7" w:rsidRDefault="006002FC" w:rsidP="00C136D3">
            <w:pPr>
              <w:jc w:val="center"/>
              <w:rPr>
                <w:rFonts w:ascii="Rockwell" w:hAnsi="Rockwell"/>
                <w:sz w:val="24"/>
                <w:szCs w:val="28"/>
              </w:rPr>
            </w:pPr>
            <w:r w:rsidRPr="008B59C7">
              <w:rPr>
                <w:rFonts w:ascii="Rockwell" w:hAnsi="Rockwell"/>
                <w:sz w:val="24"/>
                <w:szCs w:val="28"/>
              </w:rPr>
              <w:t>Initials of</w:t>
            </w:r>
          </w:p>
          <w:p w:rsidR="006002FC" w:rsidRDefault="006002FC" w:rsidP="00C136D3">
            <w:pPr>
              <w:jc w:val="center"/>
              <w:rPr>
                <w:rFonts w:ascii="Rockwell" w:hAnsi="Rockwell"/>
                <w:sz w:val="28"/>
                <w:szCs w:val="28"/>
              </w:rPr>
            </w:pPr>
            <w:r>
              <w:rPr>
                <w:rFonts w:ascii="Rockwell" w:hAnsi="Rockwell"/>
                <w:sz w:val="24"/>
                <w:szCs w:val="28"/>
              </w:rPr>
              <w:t xml:space="preserve">Department Chair or Principal at end of </w:t>
            </w:r>
            <w:r w:rsidRPr="006002FC">
              <w:rPr>
                <w:rFonts w:ascii="Rockwell" w:hAnsi="Rockwell"/>
                <w:b/>
                <w:sz w:val="24"/>
                <w:szCs w:val="28"/>
              </w:rPr>
              <w:t>each month</w:t>
            </w:r>
            <w:r w:rsidRPr="008B59C7">
              <w:rPr>
                <w:rFonts w:ascii="Rockwell" w:hAnsi="Rockwell"/>
                <w:sz w:val="24"/>
                <w:szCs w:val="28"/>
              </w:rPr>
              <w:t>:</w:t>
            </w:r>
          </w:p>
        </w:tc>
      </w:tr>
      <w:tr w:rsidR="006002FC" w:rsidTr="006002FC">
        <w:trPr>
          <w:trHeight w:val="1008"/>
        </w:trPr>
        <w:tc>
          <w:tcPr>
            <w:tcW w:w="477" w:type="pct"/>
          </w:tcPr>
          <w:p w:rsidR="006002FC" w:rsidRDefault="006002FC" w:rsidP="00BD022B">
            <w:pPr>
              <w:rPr>
                <w:rFonts w:ascii="Rockwell" w:hAnsi="Rockwell"/>
                <w:sz w:val="28"/>
                <w:szCs w:val="28"/>
              </w:rPr>
            </w:pPr>
          </w:p>
        </w:tc>
        <w:tc>
          <w:tcPr>
            <w:tcW w:w="646" w:type="pct"/>
          </w:tcPr>
          <w:p w:rsidR="006002FC" w:rsidRDefault="006002FC" w:rsidP="00BD022B">
            <w:pPr>
              <w:rPr>
                <w:rFonts w:ascii="Rockwell" w:hAnsi="Rockwell"/>
                <w:sz w:val="28"/>
                <w:szCs w:val="28"/>
              </w:rPr>
            </w:pPr>
          </w:p>
        </w:tc>
        <w:tc>
          <w:tcPr>
            <w:tcW w:w="516" w:type="pct"/>
          </w:tcPr>
          <w:p w:rsidR="006002FC" w:rsidRDefault="006002FC" w:rsidP="00BD022B">
            <w:pPr>
              <w:rPr>
                <w:rFonts w:ascii="Rockwell" w:hAnsi="Rockwell"/>
                <w:sz w:val="28"/>
                <w:szCs w:val="28"/>
              </w:rPr>
            </w:pPr>
          </w:p>
        </w:tc>
        <w:tc>
          <w:tcPr>
            <w:tcW w:w="1693" w:type="pct"/>
          </w:tcPr>
          <w:p w:rsidR="006002FC" w:rsidRDefault="006002FC" w:rsidP="00BD022B">
            <w:pPr>
              <w:rPr>
                <w:rFonts w:ascii="Rockwell" w:hAnsi="Rockwell"/>
                <w:sz w:val="28"/>
                <w:szCs w:val="28"/>
              </w:rPr>
            </w:pPr>
          </w:p>
        </w:tc>
        <w:tc>
          <w:tcPr>
            <w:tcW w:w="1144" w:type="pct"/>
          </w:tcPr>
          <w:p w:rsidR="006002FC" w:rsidRDefault="006002FC" w:rsidP="00BD022B">
            <w:pPr>
              <w:rPr>
                <w:rFonts w:ascii="Rockwell" w:hAnsi="Rockwell"/>
                <w:sz w:val="28"/>
                <w:szCs w:val="28"/>
              </w:rPr>
            </w:pPr>
          </w:p>
        </w:tc>
        <w:tc>
          <w:tcPr>
            <w:tcW w:w="525" w:type="pct"/>
          </w:tcPr>
          <w:p w:rsidR="006002FC" w:rsidRDefault="006002FC" w:rsidP="00BD022B">
            <w:pPr>
              <w:rPr>
                <w:rFonts w:ascii="Rockwell" w:hAnsi="Rockwell"/>
                <w:sz w:val="28"/>
                <w:szCs w:val="28"/>
              </w:rPr>
            </w:pPr>
          </w:p>
        </w:tc>
      </w:tr>
      <w:tr w:rsidR="006002FC" w:rsidTr="006002FC">
        <w:trPr>
          <w:trHeight w:val="1008"/>
        </w:trPr>
        <w:tc>
          <w:tcPr>
            <w:tcW w:w="477" w:type="pct"/>
          </w:tcPr>
          <w:p w:rsidR="006002FC" w:rsidRDefault="006002FC" w:rsidP="00BD022B">
            <w:pPr>
              <w:rPr>
                <w:rFonts w:ascii="Rockwell" w:hAnsi="Rockwell"/>
                <w:sz w:val="28"/>
                <w:szCs w:val="28"/>
              </w:rPr>
            </w:pPr>
          </w:p>
        </w:tc>
        <w:tc>
          <w:tcPr>
            <w:tcW w:w="646" w:type="pct"/>
          </w:tcPr>
          <w:p w:rsidR="006002FC" w:rsidRDefault="006002FC" w:rsidP="00BD022B">
            <w:pPr>
              <w:rPr>
                <w:rFonts w:ascii="Rockwell" w:hAnsi="Rockwell"/>
                <w:sz w:val="28"/>
                <w:szCs w:val="28"/>
              </w:rPr>
            </w:pPr>
          </w:p>
        </w:tc>
        <w:tc>
          <w:tcPr>
            <w:tcW w:w="516" w:type="pct"/>
          </w:tcPr>
          <w:p w:rsidR="006002FC" w:rsidRDefault="006002FC" w:rsidP="00BD022B">
            <w:pPr>
              <w:rPr>
                <w:rFonts w:ascii="Rockwell" w:hAnsi="Rockwell"/>
                <w:sz w:val="28"/>
                <w:szCs w:val="28"/>
              </w:rPr>
            </w:pPr>
          </w:p>
        </w:tc>
        <w:tc>
          <w:tcPr>
            <w:tcW w:w="1693" w:type="pct"/>
          </w:tcPr>
          <w:p w:rsidR="006002FC" w:rsidRDefault="006002FC" w:rsidP="00BD022B">
            <w:pPr>
              <w:rPr>
                <w:rFonts w:ascii="Rockwell" w:hAnsi="Rockwell"/>
                <w:sz w:val="28"/>
                <w:szCs w:val="28"/>
              </w:rPr>
            </w:pPr>
          </w:p>
        </w:tc>
        <w:tc>
          <w:tcPr>
            <w:tcW w:w="1144" w:type="pct"/>
          </w:tcPr>
          <w:p w:rsidR="006002FC" w:rsidRDefault="006002FC" w:rsidP="00BD022B">
            <w:pPr>
              <w:rPr>
                <w:rFonts w:ascii="Rockwell" w:hAnsi="Rockwell"/>
                <w:sz w:val="28"/>
                <w:szCs w:val="28"/>
              </w:rPr>
            </w:pPr>
          </w:p>
        </w:tc>
        <w:tc>
          <w:tcPr>
            <w:tcW w:w="525" w:type="pct"/>
          </w:tcPr>
          <w:p w:rsidR="006002FC" w:rsidRDefault="006002FC" w:rsidP="00BD022B">
            <w:pPr>
              <w:rPr>
                <w:rFonts w:ascii="Rockwell" w:hAnsi="Rockwell"/>
                <w:sz w:val="28"/>
                <w:szCs w:val="28"/>
              </w:rPr>
            </w:pPr>
          </w:p>
        </w:tc>
      </w:tr>
      <w:tr w:rsidR="006002FC" w:rsidTr="006002FC">
        <w:trPr>
          <w:trHeight w:val="1008"/>
        </w:trPr>
        <w:tc>
          <w:tcPr>
            <w:tcW w:w="477" w:type="pct"/>
          </w:tcPr>
          <w:p w:rsidR="006002FC" w:rsidRDefault="006002FC" w:rsidP="00BD022B">
            <w:pPr>
              <w:rPr>
                <w:rFonts w:ascii="Rockwell" w:hAnsi="Rockwell"/>
                <w:sz w:val="28"/>
                <w:szCs w:val="28"/>
              </w:rPr>
            </w:pPr>
          </w:p>
        </w:tc>
        <w:tc>
          <w:tcPr>
            <w:tcW w:w="646" w:type="pct"/>
          </w:tcPr>
          <w:p w:rsidR="006002FC" w:rsidRDefault="006002FC" w:rsidP="00BD022B">
            <w:pPr>
              <w:rPr>
                <w:rFonts w:ascii="Rockwell" w:hAnsi="Rockwell"/>
                <w:sz w:val="28"/>
                <w:szCs w:val="28"/>
              </w:rPr>
            </w:pPr>
          </w:p>
        </w:tc>
        <w:tc>
          <w:tcPr>
            <w:tcW w:w="516" w:type="pct"/>
          </w:tcPr>
          <w:p w:rsidR="006002FC" w:rsidRDefault="006002FC" w:rsidP="00BD022B">
            <w:pPr>
              <w:rPr>
                <w:rFonts w:ascii="Rockwell" w:hAnsi="Rockwell"/>
                <w:sz w:val="28"/>
                <w:szCs w:val="28"/>
              </w:rPr>
            </w:pPr>
          </w:p>
        </w:tc>
        <w:tc>
          <w:tcPr>
            <w:tcW w:w="1693" w:type="pct"/>
          </w:tcPr>
          <w:p w:rsidR="006002FC" w:rsidRDefault="006002FC" w:rsidP="00BD022B">
            <w:pPr>
              <w:rPr>
                <w:rFonts w:ascii="Rockwell" w:hAnsi="Rockwell"/>
                <w:sz w:val="28"/>
                <w:szCs w:val="28"/>
              </w:rPr>
            </w:pPr>
          </w:p>
        </w:tc>
        <w:tc>
          <w:tcPr>
            <w:tcW w:w="1144" w:type="pct"/>
          </w:tcPr>
          <w:p w:rsidR="006002FC" w:rsidRDefault="006002FC" w:rsidP="00BD022B">
            <w:pPr>
              <w:rPr>
                <w:rFonts w:ascii="Rockwell" w:hAnsi="Rockwell"/>
                <w:sz w:val="28"/>
                <w:szCs w:val="28"/>
              </w:rPr>
            </w:pPr>
          </w:p>
        </w:tc>
        <w:tc>
          <w:tcPr>
            <w:tcW w:w="525" w:type="pct"/>
          </w:tcPr>
          <w:p w:rsidR="006002FC" w:rsidRDefault="006002FC" w:rsidP="00BD022B">
            <w:pPr>
              <w:rPr>
                <w:rFonts w:ascii="Rockwell" w:hAnsi="Rockwell"/>
                <w:sz w:val="28"/>
                <w:szCs w:val="28"/>
              </w:rPr>
            </w:pPr>
          </w:p>
        </w:tc>
      </w:tr>
      <w:tr w:rsidR="006002FC" w:rsidTr="006002FC">
        <w:trPr>
          <w:trHeight w:val="1008"/>
        </w:trPr>
        <w:tc>
          <w:tcPr>
            <w:tcW w:w="477" w:type="pct"/>
          </w:tcPr>
          <w:p w:rsidR="006002FC" w:rsidRDefault="006002FC" w:rsidP="00BD022B">
            <w:pPr>
              <w:rPr>
                <w:rFonts w:ascii="Rockwell" w:hAnsi="Rockwell"/>
                <w:sz w:val="28"/>
                <w:szCs w:val="28"/>
              </w:rPr>
            </w:pPr>
          </w:p>
        </w:tc>
        <w:tc>
          <w:tcPr>
            <w:tcW w:w="646" w:type="pct"/>
          </w:tcPr>
          <w:p w:rsidR="006002FC" w:rsidRDefault="006002FC" w:rsidP="00BD022B">
            <w:pPr>
              <w:rPr>
                <w:rFonts w:ascii="Rockwell" w:hAnsi="Rockwell"/>
                <w:sz w:val="28"/>
                <w:szCs w:val="28"/>
              </w:rPr>
            </w:pPr>
          </w:p>
        </w:tc>
        <w:tc>
          <w:tcPr>
            <w:tcW w:w="516" w:type="pct"/>
          </w:tcPr>
          <w:p w:rsidR="006002FC" w:rsidRDefault="006002FC" w:rsidP="00BD022B">
            <w:pPr>
              <w:rPr>
                <w:rFonts w:ascii="Rockwell" w:hAnsi="Rockwell"/>
                <w:sz w:val="28"/>
                <w:szCs w:val="28"/>
              </w:rPr>
            </w:pPr>
          </w:p>
        </w:tc>
        <w:tc>
          <w:tcPr>
            <w:tcW w:w="1693" w:type="pct"/>
          </w:tcPr>
          <w:p w:rsidR="006002FC" w:rsidRDefault="006002FC" w:rsidP="00BD022B">
            <w:pPr>
              <w:rPr>
                <w:rFonts w:ascii="Rockwell" w:hAnsi="Rockwell"/>
                <w:sz w:val="28"/>
                <w:szCs w:val="28"/>
              </w:rPr>
            </w:pPr>
          </w:p>
        </w:tc>
        <w:tc>
          <w:tcPr>
            <w:tcW w:w="1144" w:type="pct"/>
          </w:tcPr>
          <w:p w:rsidR="006002FC" w:rsidRDefault="006002FC" w:rsidP="00BD022B">
            <w:pPr>
              <w:rPr>
                <w:rFonts w:ascii="Rockwell" w:hAnsi="Rockwell"/>
                <w:sz w:val="28"/>
                <w:szCs w:val="28"/>
              </w:rPr>
            </w:pPr>
          </w:p>
        </w:tc>
        <w:tc>
          <w:tcPr>
            <w:tcW w:w="525" w:type="pct"/>
          </w:tcPr>
          <w:p w:rsidR="006002FC" w:rsidRDefault="006002FC" w:rsidP="00BD022B">
            <w:pPr>
              <w:rPr>
                <w:rFonts w:ascii="Rockwell" w:hAnsi="Rockwell"/>
                <w:sz w:val="28"/>
                <w:szCs w:val="28"/>
              </w:rPr>
            </w:pPr>
          </w:p>
        </w:tc>
      </w:tr>
      <w:tr w:rsidR="006002FC" w:rsidTr="006002FC">
        <w:trPr>
          <w:trHeight w:val="1008"/>
        </w:trPr>
        <w:tc>
          <w:tcPr>
            <w:tcW w:w="477" w:type="pct"/>
          </w:tcPr>
          <w:p w:rsidR="006002FC" w:rsidRDefault="006002FC" w:rsidP="00BD022B">
            <w:pPr>
              <w:rPr>
                <w:rFonts w:ascii="Rockwell" w:hAnsi="Rockwell"/>
                <w:sz w:val="28"/>
                <w:szCs w:val="28"/>
              </w:rPr>
            </w:pPr>
          </w:p>
        </w:tc>
        <w:tc>
          <w:tcPr>
            <w:tcW w:w="646" w:type="pct"/>
          </w:tcPr>
          <w:p w:rsidR="006002FC" w:rsidRDefault="006002FC" w:rsidP="00BD022B">
            <w:pPr>
              <w:rPr>
                <w:rFonts w:ascii="Rockwell" w:hAnsi="Rockwell"/>
                <w:sz w:val="28"/>
                <w:szCs w:val="28"/>
              </w:rPr>
            </w:pPr>
          </w:p>
        </w:tc>
        <w:tc>
          <w:tcPr>
            <w:tcW w:w="516" w:type="pct"/>
          </w:tcPr>
          <w:p w:rsidR="006002FC" w:rsidRDefault="006002FC" w:rsidP="00BD022B">
            <w:pPr>
              <w:rPr>
                <w:rFonts w:ascii="Rockwell" w:hAnsi="Rockwell"/>
                <w:sz w:val="28"/>
                <w:szCs w:val="28"/>
              </w:rPr>
            </w:pPr>
          </w:p>
        </w:tc>
        <w:tc>
          <w:tcPr>
            <w:tcW w:w="1693" w:type="pct"/>
          </w:tcPr>
          <w:p w:rsidR="006002FC" w:rsidRDefault="006002FC" w:rsidP="00BD022B">
            <w:pPr>
              <w:rPr>
                <w:rFonts w:ascii="Rockwell" w:hAnsi="Rockwell"/>
                <w:sz w:val="28"/>
                <w:szCs w:val="28"/>
              </w:rPr>
            </w:pPr>
          </w:p>
        </w:tc>
        <w:tc>
          <w:tcPr>
            <w:tcW w:w="1144" w:type="pct"/>
          </w:tcPr>
          <w:p w:rsidR="006002FC" w:rsidRDefault="006002FC" w:rsidP="00BD022B">
            <w:pPr>
              <w:rPr>
                <w:rFonts w:ascii="Rockwell" w:hAnsi="Rockwell"/>
                <w:sz w:val="28"/>
                <w:szCs w:val="28"/>
              </w:rPr>
            </w:pPr>
          </w:p>
        </w:tc>
        <w:tc>
          <w:tcPr>
            <w:tcW w:w="525" w:type="pct"/>
          </w:tcPr>
          <w:p w:rsidR="006002FC" w:rsidRDefault="006002FC" w:rsidP="00BD022B">
            <w:pPr>
              <w:rPr>
                <w:rFonts w:ascii="Rockwell" w:hAnsi="Rockwell"/>
                <w:sz w:val="28"/>
                <w:szCs w:val="28"/>
              </w:rPr>
            </w:pPr>
          </w:p>
        </w:tc>
      </w:tr>
      <w:tr w:rsidR="006002FC" w:rsidTr="006002FC">
        <w:trPr>
          <w:trHeight w:val="1008"/>
        </w:trPr>
        <w:tc>
          <w:tcPr>
            <w:tcW w:w="477" w:type="pct"/>
          </w:tcPr>
          <w:p w:rsidR="006002FC" w:rsidRDefault="006002FC" w:rsidP="00BD022B">
            <w:pPr>
              <w:rPr>
                <w:rFonts w:ascii="Rockwell" w:hAnsi="Rockwell"/>
                <w:sz w:val="28"/>
                <w:szCs w:val="28"/>
              </w:rPr>
            </w:pPr>
          </w:p>
        </w:tc>
        <w:tc>
          <w:tcPr>
            <w:tcW w:w="646" w:type="pct"/>
          </w:tcPr>
          <w:p w:rsidR="006002FC" w:rsidRDefault="006002FC" w:rsidP="00BD022B">
            <w:pPr>
              <w:rPr>
                <w:rFonts w:ascii="Rockwell" w:hAnsi="Rockwell"/>
                <w:sz w:val="28"/>
                <w:szCs w:val="28"/>
              </w:rPr>
            </w:pPr>
          </w:p>
        </w:tc>
        <w:tc>
          <w:tcPr>
            <w:tcW w:w="516" w:type="pct"/>
          </w:tcPr>
          <w:p w:rsidR="006002FC" w:rsidRDefault="006002FC" w:rsidP="00BD022B">
            <w:pPr>
              <w:rPr>
                <w:rFonts w:ascii="Rockwell" w:hAnsi="Rockwell"/>
                <w:sz w:val="28"/>
                <w:szCs w:val="28"/>
              </w:rPr>
            </w:pPr>
          </w:p>
        </w:tc>
        <w:tc>
          <w:tcPr>
            <w:tcW w:w="1693" w:type="pct"/>
          </w:tcPr>
          <w:p w:rsidR="006002FC" w:rsidRDefault="006002FC" w:rsidP="00BD022B">
            <w:pPr>
              <w:rPr>
                <w:rFonts w:ascii="Rockwell" w:hAnsi="Rockwell"/>
                <w:sz w:val="28"/>
                <w:szCs w:val="28"/>
              </w:rPr>
            </w:pPr>
          </w:p>
        </w:tc>
        <w:tc>
          <w:tcPr>
            <w:tcW w:w="1144" w:type="pct"/>
          </w:tcPr>
          <w:p w:rsidR="006002FC" w:rsidRDefault="006002FC" w:rsidP="00BD022B">
            <w:pPr>
              <w:rPr>
                <w:rFonts w:ascii="Rockwell" w:hAnsi="Rockwell"/>
                <w:sz w:val="28"/>
                <w:szCs w:val="28"/>
              </w:rPr>
            </w:pPr>
          </w:p>
        </w:tc>
        <w:tc>
          <w:tcPr>
            <w:tcW w:w="525" w:type="pct"/>
          </w:tcPr>
          <w:p w:rsidR="006002FC" w:rsidRDefault="006002FC" w:rsidP="00BD022B">
            <w:pPr>
              <w:rPr>
                <w:rFonts w:ascii="Rockwell" w:hAnsi="Rockwell"/>
                <w:sz w:val="28"/>
                <w:szCs w:val="28"/>
              </w:rPr>
            </w:pPr>
          </w:p>
        </w:tc>
      </w:tr>
    </w:tbl>
    <w:p w:rsidR="00BD022B" w:rsidRPr="00BD022B" w:rsidRDefault="00BD022B" w:rsidP="00BD022B">
      <w:pPr>
        <w:rPr>
          <w:rFonts w:ascii="Rockwell" w:hAnsi="Rockwell"/>
          <w:i/>
          <w:sz w:val="20"/>
          <w:szCs w:val="20"/>
        </w:rPr>
      </w:pPr>
      <w:r w:rsidRPr="00BD022B">
        <w:rPr>
          <w:rFonts w:ascii="Rockwell" w:hAnsi="Rockwell"/>
          <w:i/>
          <w:sz w:val="20"/>
          <w:szCs w:val="20"/>
        </w:rPr>
        <w:t>Please have your Building Principal sign the last page of this log which documents that your meetings have occurred. At the end of the year, you must attach this log to the pink Mentoring Form and return it to the Superintendent’s Office at the Savage Center in order to receive your mentoring stipend.</w:t>
      </w:r>
    </w:p>
    <w:sectPr w:rsidR="00BD022B" w:rsidRPr="00BD022B" w:rsidSect="006002FC">
      <w:footerReference w:type="default" r:id="rId6"/>
      <w:pgSz w:w="15840" w:h="12240" w:orient="landscape"/>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A5" w:rsidRDefault="00F44DA5" w:rsidP="00BD022B">
      <w:pPr>
        <w:spacing w:after="0" w:line="240" w:lineRule="auto"/>
      </w:pPr>
      <w:r>
        <w:separator/>
      </w:r>
    </w:p>
  </w:endnote>
  <w:endnote w:type="continuationSeparator" w:id="0">
    <w:p w:rsidR="00F44DA5" w:rsidRDefault="00F44DA5" w:rsidP="00BD0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2B" w:rsidRPr="00BD022B" w:rsidRDefault="00BD022B">
    <w:pPr>
      <w:pStyle w:val="Footer"/>
      <w:rPr>
        <w:rFonts w:ascii="Rockwell" w:hAnsi="Rockwell"/>
        <w:b/>
        <w:sz w:val="24"/>
        <w:szCs w:val="24"/>
      </w:rPr>
    </w:pPr>
    <w:r w:rsidRPr="00BD022B">
      <w:rPr>
        <w:rFonts w:ascii="Rockwell" w:hAnsi="Rockwell"/>
        <w:b/>
        <w:sz w:val="24"/>
        <w:szCs w:val="24"/>
      </w:rPr>
      <w:t>Principal Signature</w:t>
    </w:r>
    <w:proofErr w:type="gramStart"/>
    <w:r w:rsidRPr="00BD022B">
      <w:rPr>
        <w:rFonts w:ascii="Rockwell" w:hAnsi="Rockwell"/>
        <w:b/>
        <w:sz w:val="24"/>
        <w:szCs w:val="24"/>
      </w:rPr>
      <w:t>:_</w:t>
    </w:r>
    <w:proofErr w:type="gramEnd"/>
    <w:r w:rsidRPr="00BD022B">
      <w:rPr>
        <w:rFonts w:ascii="Rockwell" w:hAnsi="Rockwell"/>
        <w:b/>
        <w:sz w:val="24"/>
        <w:szCs w:val="24"/>
      </w:rPr>
      <w:t>____________________________________________  Date:__________________________________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A5" w:rsidRDefault="00F44DA5" w:rsidP="00BD022B">
      <w:pPr>
        <w:spacing w:after="0" w:line="240" w:lineRule="auto"/>
      </w:pPr>
      <w:r>
        <w:separator/>
      </w:r>
    </w:p>
  </w:footnote>
  <w:footnote w:type="continuationSeparator" w:id="0">
    <w:p w:rsidR="00F44DA5" w:rsidRDefault="00F44DA5" w:rsidP="00BD0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022B"/>
    <w:rsid w:val="0010266B"/>
    <w:rsid w:val="002F5CDA"/>
    <w:rsid w:val="0043596C"/>
    <w:rsid w:val="006002FC"/>
    <w:rsid w:val="006E7FA4"/>
    <w:rsid w:val="00732346"/>
    <w:rsid w:val="007B6B1A"/>
    <w:rsid w:val="00833597"/>
    <w:rsid w:val="008B59C7"/>
    <w:rsid w:val="008E4D91"/>
    <w:rsid w:val="008E718F"/>
    <w:rsid w:val="009A1933"/>
    <w:rsid w:val="00B97D53"/>
    <w:rsid w:val="00BD022B"/>
    <w:rsid w:val="00C136D3"/>
    <w:rsid w:val="00CC26F5"/>
    <w:rsid w:val="00CD0765"/>
    <w:rsid w:val="00F4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2B"/>
  </w:style>
  <w:style w:type="paragraph" w:styleId="Footer">
    <w:name w:val="footer"/>
    <w:basedOn w:val="Normal"/>
    <w:link w:val="FooterChar"/>
    <w:uiPriority w:val="99"/>
    <w:unhideWhenUsed/>
    <w:rsid w:val="00BD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Derrane</dc:creator>
  <cp:lastModifiedBy>Randi Johnson</cp:lastModifiedBy>
  <cp:revision>2</cp:revision>
  <dcterms:created xsi:type="dcterms:W3CDTF">2014-06-09T11:32:00Z</dcterms:created>
  <dcterms:modified xsi:type="dcterms:W3CDTF">2014-06-09T11:32:00Z</dcterms:modified>
</cp:coreProperties>
</file>